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19.4 -->
  <w:body>
    <w:p w:rsidR="00381798" w:rsidRPr="00022759" w:rsidP="00250B1D">
      <w:pPr>
        <w:textAlignment w:val="baseline"/>
        <w:rPr>
          <w:sz w:val="26"/>
          <w:szCs w:val="26"/>
        </w:rPr>
      </w:pPr>
      <w:r w:rsidRPr="00022759">
        <w:rPr>
          <w:sz w:val="26"/>
          <w:szCs w:val="26"/>
        </w:rPr>
        <w:t xml:space="preserve">Дело № </w:t>
      </w:r>
      <w:r w:rsidRPr="00022759" w:rsidR="00022759">
        <w:rPr>
          <w:sz w:val="26"/>
          <w:szCs w:val="26"/>
        </w:rPr>
        <w:t>05-0692/2607/2026</w:t>
      </w:r>
      <w:r w:rsidRPr="00022759" w:rsidR="00250B1D">
        <w:rPr>
          <w:sz w:val="26"/>
          <w:szCs w:val="26"/>
        </w:rPr>
        <w:t xml:space="preserve"> </w:t>
      </w:r>
      <w:r w:rsidRPr="00022759" w:rsidR="00250B1D">
        <w:rPr>
          <w:sz w:val="26"/>
          <w:szCs w:val="26"/>
        </w:rPr>
        <w:tab/>
      </w:r>
    </w:p>
    <w:p w:rsidR="00381798" w:rsidRPr="00022759" w:rsidP="00381798">
      <w:pPr>
        <w:textAlignment w:val="baseline"/>
        <w:rPr>
          <w:sz w:val="26"/>
          <w:szCs w:val="26"/>
        </w:rPr>
      </w:pPr>
      <w:r w:rsidRPr="00022759">
        <w:rPr>
          <w:sz w:val="26"/>
          <w:szCs w:val="26"/>
        </w:rPr>
        <w:t>УИД:</w:t>
      </w:r>
      <w:r w:rsidRPr="00022759" w:rsidR="00022759">
        <w:rPr>
          <w:sz w:val="26"/>
          <w:szCs w:val="26"/>
        </w:rPr>
        <w:t>86MS0062-01-2026-005331-50</w:t>
      </w:r>
    </w:p>
    <w:p w:rsidR="00250B1D" w:rsidRPr="00022759" w:rsidP="00250B1D">
      <w:pPr>
        <w:textAlignment w:val="baseline"/>
        <w:rPr>
          <w:sz w:val="26"/>
          <w:szCs w:val="26"/>
        </w:rPr>
      </w:pPr>
      <w:r w:rsidRPr="00022759">
        <w:rPr>
          <w:sz w:val="26"/>
          <w:szCs w:val="26"/>
        </w:rPr>
        <w:tab/>
      </w:r>
      <w:r w:rsidRPr="00022759">
        <w:rPr>
          <w:sz w:val="26"/>
          <w:szCs w:val="26"/>
        </w:rPr>
        <w:tab/>
      </w:r>
      <w:r w:rsidRPr="00022759">
        <w:rPr>
          <w:sz w:val="26"/>
          <w:szCs w:val="26"/>
        </w:rPr>
        <w:tab/>
      </w:r>
      <w:r w:rsidRPr="00022759">
        <w:rPr>
          <w:sz w:val="26"/>
          <w:szCs w:val="26"/>
        </w:rPr>
        <w:tab/>
      </w:r>
      <w:r w:rsidRPr="00022759">
        <w:rPr>
          <w:sz w:val="26"/>
          <w:szCs w:val="26"/>
        </w:rPr>
        <w:tab/>
      </w:r>
      <w:r w:rsidRPr="00022759">
        <w:rPr>
          <w:sz w:val="26"/>
          <w:szCs w:val="26"/>
        </w:rPr>
        <w:tab/>
      </w:r>
      <w:r w:rsidRPr="00022759">
        <w:rPr>
          <w:sz w:val="26"/>
          <w:szCs w:val="26"/>
        </w:rPr>
        <w:tab/>
      </w:r>
      <w:r w:rsidRPr="00022759" w:rsidR="002F3DC5">
        <w:rPr>
          <w:sz w:val="26"/>
          <w:szCs w:val="26"/>
        </w:rPr>
        <w:t xml:space="preserve">  </w:t>
      </w:r>
      <w:r w:rsidRPr="00022759" w:rsidR="00A5497F">
        <w:rPr>
          <w:sz w:val="26"/>
          <w:szCs w:val="26"/>
        </w:rPr>
        <w:t xml:space="preserve">   </w:t>
      </w:r>
      <w:r w:rsidRPr="00022759" w:rsidR="002F3DC5">
        <w:rPr>
          <w:sz w:val="26"/>
          <w:szCs w:val="26"/>
        </w:rPr>
        <w:t xml:space="preserve">   </w:t>
      </w:r>
    </w:p>
    <w:p w:rsidR="00FF24EE" w:rsidRPr="00022759" w:rsidP="00250B1D">
      <w:pPr>
        <w:jc w:val="center"/>
        <w:textAlignment w:val="baseline"/>
        <w:rPr>
          <w:sz w:val="26"/>
          <w:szCs w:val="26"/>
        </w:rPr>
      </w:pPr>
      <w:r w:rsidRPr="00022759">
        <w:rPr>
          <w:sz w:val="26"/>
          <w:szCs w:val="26"/>
        </w:rPr>
        <w:t>ПОСТАНОВЛЕНИЕ</w:t>
      </w:r>
    </w:p>
    <w:p w:rsidR="00FF24EE" w:rsidRPr="00022759" w:rsidP="00FF24EE">
      <w:pPr>
        <w:jc w:val="center"/>
        <w:textAlignment w:val="baseline"/>
        <w:rPr>
          <w:sz w:val="26"/>
          <w:szCs w:val="26"/>
        </w:rPr>
      </w:pPr>
      <w:r w:rsidRPr="00022759">
        <w:rPr>
          <w:sz w:val="26"/>
          <w:szCs w:val="26"/>
        </w:rPr>
        <w:t xml:space="preserve">о назначении административного наказания </w:t>
      </w:r>
    </w:p>
    <w:p w:rsidR="00FF24EE" w:rsidRPr="00022759" w:rsidP="00FF24EE">
      <w:pPr>
        <w:jc w:val="center"/>
        <w:textAlignment w:val="baseline"/>
        <w:rPr>
          <w:b/>
          <w:sz w:val="26"/>
          <w:szCs w:val="26"/>
        </w:rPr>
      </w:pPr>
    </w:p>
    <w:p w:rsidR="00FF24EE" w:rsidRPr="00022759" w:rsidP="00FF24EE">
      <w:pPr>
        <w:textAlignment w:val="baseline"/>
        <w:rPr>
          <w:sz w:val="26"/>
          <w:szCs w:val="26"/>
        </w:rPr>
      </w:pPr>
      <w:r w:rsidRPr="00022759">
        <w:rPr>
          <w:sz w:val="26"/>
          <w:szCs w:val="26"/>
        </w:rPr>
        <w:t xml:space="preserve">         город Сургут                                          </w:t>
      </w:r>
      <w:r w:rsidRPr="00022759" w:rsidR="00A5497F">
        <w:rPr>
          <w:sz w:val="26"/>
          <w:szCs w:val="26"/>
        </w:rPr>
        <w:t xml:space="preserve">   </w:t>
      </w:r>
      <w:r w:rsidRPr="00022759">
        <w:rPr>
          <w:sz w:val="26"/>
          <w:szCs w:val="26"/>
        </w:rPr>
        <w:t xml:space="preserve">                   </w:t>
      </w:r>
      <w:r w:rsidRPr="00022759" w:rsidR="008C7739">
        <w:rPr>
          <w:sz w:val="26"/>
          <w:szCs w:val="26"/>
        </w:rPr>
        <w:t xml:space="preserve"> </w:t>
      </w:r>
      <w:r w:rsidRPr="00022759">
        <w:rPr>
          <w:sz w:val="26"/>
          <w:szCs w:val="26"/>
        </w:rPr>
        <w:t xml:space="preserve">  </w:t>
      </w:r>
      <w:r w:rsidRPr="00022759" w:rsidR="00022759">
        <w:rPr>
          <w:sz w:val="26"/>
          <w:szCs w:val="26"/>
        </w:rPr>
        <w:tab/>
      </w:r>
      <w:r w:rsidRPr="00022759">
        <w:rPr>
          <w:sz w:val="26"/>
          <w:szCs w:val="26"/>
        </w:rPr>
        <w:t xml:space="preserve"> </w:t>
      </w:r>
      <w:r w:rsidRPr="00022759" w:rsidR="00022759">
        <w:rPr>
          <w:sz w:val="26"/>
          <w:szCs w:val="26"/>
        </w:rPr>
        <w:t>16 сентября 2026</w:t>
      </w:r>
      <w:r w:rsidRPr="00022759">
        <w:rPr>
          <w:sz w:val="26"/>
          <w:szCs w:val="26"/>
        </w:rPr>
        <w:t xml:space="preserve"> года</w:t>
      </w:r>
    </w:p>
    <w:p w:rsidR="00FF24EE" w:rsidRPr="00022759" w:rsidP="00FF24EE">
      <w:pPr>
        <w:textAlignment w:val="baseline"/>
        <w:rPr>
          <w:b/>
          <w:sz w:val="26"/>
          <w:szCs w:val="26"/>
        </w:rPr>
      </w:pPr>
    </w:p>
    <w:p w:rsidR="00BA1A68" w:rsidRPr="00022759" w:rsidP="00381798">
      <w:pPr>
        <w:jc w:val="both"/>
        <w:textAlignment w:val="baseline"/>
        <w:rPr>
          <w:sz w:val="26"/>
          <w:szCs w:val="26"/>
        </w:rPr>
      </w:pPr>
      <w:r w:rsidRPr="00022759">
        <w:rPr>
          <w:sz w:val="26"/>
          <w:szCs w:val="26"/>
        </w:rPr>
        <w:t xml:space="preserve">          Исполняющий обязанности м</w:t>
      </w:r>
      <w:r w:rsidRPr="00022759" w:rsidR="00FF24EE">
        <w:rPr>
          <w:sz w:val="26"/>
          <w:szCs w:val="26"/>
        </w:rPr>
        <w:t>ирово</w:t>
      </w:r>
      <w:r w:rsidRPr="00022759">
        <w:rPr>
          <w:sz w:val="26"/>
          <w:szCs w:val="26"/>
        </w:rPr>
        <w:t>го</w:t>
      </w:r>
      <w:r w:rsidRPr="00022759" w:rsidR="00FF24EE">
        <w:rPr>
          <w:sz w:val="26"/>
          <w:szCs w:val="26"/>
        </w:rPr>
        <w:t xml:space="preserve"> судь</w:t>
      </w:r>
      <w:r w:rsidRPr="00022759">
        <w:rPr>
          <w:sz w:val="26"/>
          <w:szCs w:val="26"/>
        </w:rPr>
        <w:t>и</w:t>
      </w:r>
      <w:r w:rsidRPr="00022759" w:rsidR="00FF24EE">
        <w:rPr>
          <w:sz w:val="26"/>
          <w:szCs w:val="26"/>
        </w:rPr>
        <w:t xml:space="preserve"> су</w:t>
      </w:r>
      <w:r w:rsidRPr="00022759">
        <w:rPr>
          <w:sz w:val="26"/>
          <w:szCs w:val="26"/>
        </w:rPr>
        <w:t>дебного участка № 7</w:t>
      </w:r>
      <w:r w:rsidRPr="00022759" w:rsidR="00FF24EE">
        <w:rPr>
          <w:sz w:val="26"/>
          <w:szCs w:val="26"/>
        </w:rPr>
        <w:t xml:space="preserve"> Сургутского судебного района города окружного значения Сургута Ханты-Мансийского автономного округа – Югры Зиннурова Т.И., находящийся по адресу: ХМАО-Югра, г. Сургут, ул. Гагарина, д. 9, каб. 509, рассмотрев материалы дела об административном правонарушении, предусмотренном </w:t>
      </w:r>
      <w:r w:rsidRPr="00022759" w:rsidR="0042795E">
        <w:rPr>
          <w:sz w:val="26"/>
          <w:szCs w:val="26"/>
        </w:rPr>
        <w:t xml:space="preserve">частью 1 </w:t>
      </w:r>
      <w:r w:rsidRPr="00022759" w:rsidR="00FF24EE">
        <w:rPr>
          <w:sz w:val="26"/>
          <w:szCs w:val="26"/>
        </w:rPr>
        <w:t>статьи 15.33.2 Кодекса Российской Федерации об административных правонарушениях, в отношении должностного лица</w:t>
      </w:r>
    </w:p>
    <w:p w:rsidR="008C7739" w:rsidRPr="00022759" w:rsidP="00BA1A68">
      <w:pPr>
        <w:ind w:firstLine="708"/>
        <w:jc w:val="both"/>
        <w:textAlignment w:val="baseline"/>
        <w:rPr>
          <w:sz w:val="26"/>
          <w:szCs w:val="26"/>
        </w:rPr>
      </w:pPr>
      <w:r w:rsidRPr="00022759">
        <w:rPr>
          <w:sz w:val="26"/>
          <w:szCs w:val="26"/>
        </w:rPr>
        <w:t xml:space="preserve"> </w:t>
      </w:r>
      <w:r w:rsidRPr="00022759" w:rsidR="00022759">
        <w:rPr>
          <w:sz w:val="26"/>
          <w:szCs w:val="26"/>
        </w:rPr>
        <w:t>Бочкарева Дмитрия Викторовича</w:t>
      </w:r>
      <w:r w:rsidRPr="00701CF6" w:rsidR="00701CF6">
        <w:rPr>
          <w:sz w:val="26"/>
          <w:szCs w:val="26"/>
        </w:rPr>
        <w:t>……..</w:t>
      </w:r>
    </w:p>
    <w:p w:rsidR="00FF24EE" w:rsidRPr="00022759" w:rsidP="00FF24EE">
      <w:pPr>
        <w:jc w:val="center"/>
        <w:textAlignment w:val="baseline"/>
        <w:rPr>
          <w:sz w:val="26"/>
          <w:szCs w:val="26"/>
        </w:rPr>
      </w:pPr>
      <w:r w:rsidRPr="00022759">
        <w:rPr>
          <w:sz w:val="26"/>
          <w:szCs w:val="26"/>
        </w:rPr>
        <w:t xml:space="preserve">установил: </w:t>
      </w:r>
    </w:p>
    <w:p w:rsidR="00FF24EE" w:rsidRPr="00022759" w:rsidP="00FF24EE">
      <w:pPr>
        <w:jc w:val="center"/>
        <w:textAlignment w:val="baseline"/>
        <w:rPr>
          <w:sz w:val="26"/>
          <w:szCs w:val="26"/>
        </w:rPr>
      </w:pPr>
    </w:p>
    <w:p w:rsidR="00FF24EE" w:rsidRPr="00022759" w:rsidP="00FF24EE">
      <w:pPr>
        <w:tabs>
          <w:tab w:val="left" w:pos="9498"/>
        </w:tabs>
        <w:ind w:right="-72" w:firstLine="567"/>
        <w:jc w:val="both"/>
        <w:rPr>
          <w:sz w:val="26"/>
          <w:szCs w:val="26"/>
        </w:rPr>
      </w:pPr>
      <w:r w:rsidRPr="00022759">
        <w:rPr>
          <w:sz w:val="26"/>
          <w:szCs w:val="26"/>
        </w:rPr>
        <w:t>Бочкарев Д.В.</w:t>
      </w:r>
      <w:r w:rsidRPr="00022759">
        <w:rPr>
          <w:sz w:val="26"/>
          <w:szCs w:val="26"/>
        </w:rPr>
        <w:t xml:space="preserve">, являясь </w:t>
      </w:r>
      <w:r w:rsidRPr="00022759" w:rsidR="0071487A">
        <w:rPr>
          <w:sz w:val="26"/>
          <w:szCs w:val="26"/>
        </w:rPr>
        <w:t>руководителем</w:t>
      </w:r>
      <w:r w:rsidRPr="00022759">
        <w:rPr>
          <w:sz w:val="26"/>
          <w:szCs w:val="26"/>
        </w:rPr>
        <w:t xml:space="preserve"> </w:t>
      </w:r>
      <w:r w:rsidRPr="00022759">
        <w:rPr>
          <w:sz w:val="26"/>
          <w:szCs w:val="26"/>
        </w:rPr>
        <w:t>общества с ограниченной ответственностью "Научно-производственное объединение "Прикладные исследования и разработки"</w:t>
      </w:r>
      <w:r w:rsidRPr="00022759" w:rsidR="00F40F77">
        <w:rPr>
          <w:sz w:val="26"/>
          <w:szCs w:val="26"/>
        </w:rPr>
        <w:t xml:space="preserve"> находящегося по адресу </w:t>
      </w:r>
      <w:r w:rsidRPr="00022759">
        <w:rPr>
          <w:sz w:val="26"/>
          <w:szCs w:val="26"/>
        </w:rPr>
        <w:t>ХМАО-Югра, г. Сургут, ул. Университетская, д.4, оф.302</w:t>
      </w:r>
      <w:r w:rsidRPr="00022759">
        <w:rPr>
          <w:sz w:val="26"/>
          <w:szCs w:val="26"/>
        </w:rPr>
        <w:t xml:space="preserve">, </w:t>
      </w:r>
      <w:r w:rsidRPr="00022759">
        <w:rPr>
          <w:sz w:val="26"/>
          <w:szCs w:val="26"/>
        </w:rPr>
        <w:t xml:space="preserve">не </w:t>
      </w:r>
      <w:r w:rsidRPr="00022759">
        <w:rPr>
          <w:sz w:val="26"/>
          <w:szCs w:val="26"/>
        </w:rPr>
        <w:t xml:space="preserve">предоставил в территориальный орган </w:t>
      </w:r>
      <w:r w:rsidRPr="00022759" w:rsidR="0071487A">
        <w:rPr>
          <w:sz w:val="26"/>
          <w:szCs w:val="26"/>
        </w:rPr>
        <w:t>ОСФР</w:t>
      </w:r>
      <w:r w:rsidRPr="00022759">
        <w:rPr>
          <w:sz w:val="26"/>
          <w:szCs w:val="26"/>
        </w:rPr>
        <w:t xml:space="preserve"> РФ</w:t>
      </w:r>
      <w:r w:rsidRPr="00022759" w:rsidR="0071487A">
        <w:rPr>
          <w:sz w:val="26"/>
          <w:szCs w:val="26"/>
        </w:rPr>
        <w:t xml:space="preserve"> по ХМАО-Югре</w:t>
      </w:r>
      <w:r w:rsidRPr="00022759">
        <w:rPr>
          <w:sz w:val="26"/>
          <w:szCs w:val="26"/>
        </w:rPr>
        <w:t xml:space="preserve"> </w:t>
      </w:r>
      <w:r w:rsidRPr="00022759">
        <w:rPr>
          <w:sz w:val="26"/>
          <w:szCs w:val="26"/>
        </w:rPr>
        <w:t>сведения по форме ЕФС-1 раздел 1 подраздел 1.2 за 2025 год, срок предоставления которых не позднее 25-го числа календарного месяца, следующего за отчетным периодом, то есть до 25.01.2026</w:t>
      </w:r>
      <w:r w:rsidRPr="00022759">
        <w:rPr>
          <w:sz w:val="26"/>
          <w:szCs w:val="26"/>
        </w:rPr>
        <w:t xml:space="preserve">. </w:t>
      </w:r>
      <w:r w:rsidRPr="00022759" w:rsidR="0071487A">
        <w:rPr>
          <w:sz w:val="26"/>
          <w:szCs w:val="26"/>
        </w:rPr>
        <w:t xml:space="preserve">То есть </w:t>
      </w:r>
      <w:r w:rsidRPr="00022759">
        <w:rPr>
          <w:sz w:val="26"/>
          <w:szCs w:val="26"/>
        </w:rPr>
        <w:t>27.01.2026</w:t>
      </w:r>
      <w:r w:rsidRPr="00022759" w:rsidR="0071487A">
        <w:rPr>
          <w:sz w:val="26"/>
          <w:szCs w:val="26"/>
        </w:rPr>
        <w:t xml:space="preserve"> года допустил административное правонарушение.</w:t>
      </w:r>
    </w:p>
    <w:p w:rsidR="00022759" w:rsidRPr="00022759" w:rsidP="00022759">
      <w:pPr>
        <w:ind w:firstLine="567"/>
        <w:jc w:val="both"/>
        <w:rPr>
          <w:sz w:val="26"/>
          <w:szCs w:val="26"/>
        </w:rPr>
      </w:pPr>
      <w:r w:rsidRPr="00022759">
        <w:rPr>
          <w:sz w:val="26"/>
          <w:szCs w:val="26"/>
        </w:rPr>
        <w:t xml:space="preserve"> Лицо, в отношении которого ведется производство по делу об административном правонарушении </w:t>
      </w:r>
      <w:r w:rsidRPr="00022759">
        <w:rPr>
          <w:sz w:val="26"/>
          <w:szCs w:val="26"/>
        </w:rPr>
        <w:t>Бочкарев Д.В.</w:t>
      </w:r>
      <w:r w:rsidRPr="00022759">
        <w:rPr>
          <w:sz w:val="26"/>
          <w:szCs w:val="26"/>
        </w:rPr>
        <w:t xml:space="preserve"> в судебное заседание не явился, </w:t>
      </w:r>
      <w:r w:rsidRPr="00022759">
        <w:rPr>
          <w:sz w:val="26"/>
          <w:szCs w:val="26"/>
        </w:rPr>
        <w:t xml:space="preserve">извещен о времени и месте судебного заседания надлежащим образом повесткой, причины не явки суду не известны. </w:t>
      </w:r>
    </w:p>
    <w:p w:rsidR="00022759" w:rsidRPr="00022759" w:rsidP="00022759">
      <w:pPr>
        <w:ind w:firstLine="567"/>
        <w:jc w:val="both"/>
        <w:rPr>
          <w:sz w:val="26"/>
          <w:szCs w:val="26"/>
        </w:rPr>
      </w:pPr>
      <w:r w:rsidRPr="00022759">
        <w:rPr>
          <w:sz w:val="26"/>
          <w:szCs w:val="26"/>
        </w:rPr>
        <w:t>Согласно ст. 25.1 КоАП РФ дело об административном правонарушении может быть рассмотрено в отсутствие лица, в отношении которого ведется производство по делу об административном правонарушении, если имеются данные о надлежащем извещении лица о месте и времени рассмотрения дела и, если от лица не поступило ходатайство об отложении рассмотрения дела либо если такое ходатайство оставлено без удовлетворения.</w:t>
      </w:r>
    </w:p>
    <w:p w:rsidR="00022759" w:rsidRPr="00022759" w:rsidP="00022759">
      <w:pPr>
        <w:ind w:firstLine="567"/>
        <w:jc w:val="both"/>
        <w:rPr>
          <w:sz w:val="26"/>
          <w:szCs w:val="26"/>
        </w:rPr>
      </w:pPr>
      <w:r w:rsidRPr="00022759">
        <w:rPr>
          <w:sz w:val="26"/>
          <w:szCs w:val="26"/>
        </w:rPr>
        <w:t xml:space="preserve">Так как отправление правосудия по делам об административных правонарушениях не имеет принципа диспозитивности и не может быть поставлено в зависимость от личных причин и желания лица, </w:t>
      </w:r>
      <w:r w:rsidRPr="00022759">
        <w:rPr>
          <w:spacing w:val="-1"/>
          <w:sz w:val="26"/>
          <w:szCs w:val="26"/>
        </w:rPr>
        <w:t>подлежащего привлечению к административной ответственности, суд считает</w:t>
      </w:r>
      <w:r w:rsidRPr="00022759">
        <w:rPr>
          <w:sz w:val="26"/>
          <w:szCs w:val="26"/>
        </w:rPr>
        <w:t xml:space="preserve"> возможным рассмотрение дела в отсутствие лица, привлекаемого к административной ответственности, по имеющимся в деле материалам.</w:t>
      </w:r>
    </w:p>
    <w:p w:rsidR="00022759" w:rsidRPr="00022759" w:rsidP="00022759">
      <w:pPr>
        <w:jc w:val="both"/>
        <w:rPr>
          <w:sz w:val="26"/>
          <w:szCs w:val="26"/>
        </w:rPr>
      </w:pPr>
      <w:r w:rsidRPr="00022759">
        <w:rPr>
          <w:sz w:val="26"/>
          <w:szCs w:val="26"/>
        </w:rPr>
        <w:t xml:space="preserve">Изучив материалы дела, суд пришел к следующим выводам. </w:t>
      </w:r>
    </w:p>
    <w:p w:rsidR="00FF24EE" w:rsidRPr="00022759" w:rsidP="00FF24EE">
      <w:pPr>
        <w:ind w:firstLine="709"/>
        <w:jc w:val="both"/>
        <w:rPr>
          <w:sz w:val="26"/>
          <w:szCs w:val="26"/>
        </w:rPr>
      </w:pPr>
      <w:r w:rsidRPr="00022759">
        <w:rPr>
          <w:sz w:val="26"/>
          <w:szCs w:val="26"/>
        </w:rPr>
        <w:t>Изучив материалы дела, судья пришел к следующим выводам.</w:t>
      </w:r>
    </w:p>
    <w:p w:rsidR="00A5497F" w:rsidRPr="00022759" w:rsidP="00A5497F">
      <w:pPr>
        <w:ind w:firstLine="708"/>
        <w:jc w:val="both"/>
        <w:rPr>
          <w:sz w:val="26"/>
          <w:szCs w:val="26"/>
        </w:rPr>
      </w:pPr>
      <w:r w:rsidRPr="00022759">
        <w:rPr>
          <w:sz w:val="26"/>
          <w:szCs w:val="26"/>
        </w:rPr>
        <w:t xml:space="preserve">В соответствии с ч. 1 ст. 29.5 КоАП закреплено общее правило, в соответствии с которым дело рассматривается по месту совершения правонарушения. </w:t>
      </w:r>
    </w:p>
    <w:p w:rsidR="00A5497F" w:rsidRPr="00022759" w:rsidP="00A5497F">
      <w:pPr>
        <w:jc w:val="both"/>
        <w:rPr>
          <w:sz w:val="26"/>
          <w:szCs w:val="26"/>
        </w:rPr>
      </w:pPr>
      <w:r w:rsidRPr="00022759">
        <w:rPr>
          <w:sz w:val="26"/>
          <w:szCs w:val="26"/>
        </w:rPr>
        <w:t xml:space="preserve"> </w:t>
      </w:r>
      <w:r w:rsidRPr="00022759">
        <w:rPr>
          <w:sz w:val="26"/>
          <w:szCs w:val="26"/>
        </w:rPr>
        <w:tab/>
        <w:t xml:space="preserve">Как следует из разъяснения, содержащегося в п. 3 Постановления Пленума Верховного Суда РФ от 24 марта 2005 г. N 5 "О некоторых вопросах, возникающих у судов при применении Кодекса Российской Федерации об административных правонарушениях" (с изменениями и дополнениями), при определении территориальной подсудности дел об административных правонарушениях, объективная сторона которых выражается в бездействии в виде неисполнения установленной правовым актом обязанности, необходимо исходить из места жительства физического лица, в том числе индивидуального предпринимателя, места исполнения должностным лицом своих </w:t>
      </w:r>
      <w:r w:rsidRPr="00022759">
        <w:rPr>
          <w:sz w:val="26"/>
          <w:szCs w:val="26"/>
        </w:rPr>
        <w:t>обязанностей либо места нахождения юридического лица, определяемого в соответствии со статьей 54 ГК РФ.</w:t>
      </w:r>
    </w:p>
    <w:p w:rsidR="00A5497F" w:rsidRPr="00022759" w:rsidP="0071487A">
      <w:pPr>
        <w:ind w:firstLine="567"/>
        <w:jc w:val="both"/>
        <w:rPr>
          <w:sz w:val="26"/>
          <w:szCs w:val="26"/>
        </w:rPr>
      </w:pPr>
      <w:r w:rsidRPr="00022759">
        <w:rPr>
          <w:sz w:val="26"/>
          <w:szCs w:val="26"/>
        </w:rPr>
        <w:t xml:space="preserve">Адрес регистрации юридического лица </w:t>
      </w:r>
      <w:r w:rsidRPr="00022759" w:rsidR="00022759">
        <w:rPr>
          <w:sz w:val="26"/>
          <w:szCs w:val="26"/>
        </w:rPr>
        <w:t>директора общества с ограниченной ответственностью "Научно-производственное объединение "Прикладные исследования и разработки"</w:t>
      </w:r>
      <w:r w:rsidRPr="00022759">
        <w:rPr>
          <w:sz w:val="26"/>
          <w:szCs w:val="26"/>
        </w:rPr>
        <w:t xml:space="preserve">: </w:t>
      </w:r>
      <w:r w:rsidRPr="00022759" w:rsidR="00022759">
        <w:rPr>
          <w:sz w:val="26"/>
          <w:szCs w:val="26"/>
        </w:rPr>
        <w:t>ХМАО-Югра, г. Сургут, ул. Университетская, д.4, оф.302</w:t>
      </w:r>
      <w:r w:rsidRPr="00022759">
        <w:rPr>
          <w:sz w:val="26"/>
          <w:szCs w:val="26"/>
        </w:rPr>
        <w:t>.</w:t>
      </w:r>
    </w:p>
    <w:p w:rsidR="00FF24EE" w:rsidRPr="00022759" w:rsidP="00FF24EE">
      <w:pPr>
        <w:tabs>
          <w:tab w:val="left" w:pos="9498"/>
        </w:tabs>
        <w:ind w:right="-72" w:firstLine="567"/>
        <w:jc w:val="both"/>
        <w:rPr>
          <w:sz w:val="26"/>
          <w:szCs w:val="26"/>
        </w:rPr>
      </w:pPr>
      <w:r w:rsidRPr="00022759">
        <w:rPr>
          <w:sz w:val="26"/>
          <w:szCs w:val="26"/>
        </w:rPr>
        <w:t xml:space="preserve">Согласно пункта </w:t>
      </w:r>
      <w:r w:rsidRPr="00022759" w:rsidR="008D7156">
        <w:rPr>
          <w:sz w:val="26"/>
          <w:szCs w:val="26"/>
        </w:rPr>
        <w:t>3</w:t>
      </w:r>
      <w:r w:rsidRPr="00022759">
        <w:rPr>
          <w:sz w:val="26"/>
          <w:szCs w:val="26"/>
        </w:rPr>
        <w:t xml:space="preserve"> статьи 11 Федерального закона от 1 апреля 1996 г. N 27-ФЗ"Об индивидуальном (персонифицированном) учете в системе обязательного пенсионного страхования" </w:t>
      </w:r>
      <w:r w:rsidRPr="00022759" w:rsidR="00533EF0">
        <w:rPr>
          <w:sz w:val="26"/>
          <w:szCs w:val="26"/>
        </w:rPr>
        <w:t xml:space="preserve">(в ред. закона от 13.12.2002 №198-ФЗ) </w:t>
      </w:r>
      <w:r w:rsidRPr="00022759" w:rsidR="008D7156">
        <w:rPr>
          <w:sz w:val="26"/>
          <w:szCs w:val="26"/>
        </w:rPr>
        <w:t>с</w:t>
      </w:r>
      <w:r w:rsidRPr="00022759" w:rsidR="008D7156">
        <w:rPr>
          <w:sz w:val="26"/>
          <w:szCs w:val="26"/>
          <w:shd w:val="clear" w:color="auto" w:fill="FFFFFF"/>
        </w:rPr>
        <w:t>ведения, указанные в </w:t>
      </w:r>
      <w:hyperlink r:id="rId4" w:anchor="/document/10106192/entry/1123" w:history="1">
        <w:r w:rsidRPr="00022759" w:rsidR="008D7156">
          <w:rPr>
            <w:rStyle w:val="Hyperlink"/>
            <w:color w:val="auto"/>
            <w:sz w:val="26"/>
            <w:szCs w:val="26"/>
            <w:u w:val="none"/>
            <w:shd w:val="clear" w:color="auto" w:fill="FFFFFF"/>
          </w:rPr>
          <w:t>подпункте 3 пункта 2</w:t>
        </w:r>
      </w:hyperlink>
      <w:r w:rsidRPr="00022759" w:rsidR="008D7156">
        <w:rPr>
          <w:sz w:val="26"/>
          <w:szCs w:val="26"/>
          <w:shd w:val="clear" w:color="auto" w:fill="FFFFFF"/>
        </w:rPr>
        <w:t> настоящей статьи, представляются страхователями по окончании календарного года не позднее 25-го числа месяца, следующего за отчетным периодом</w:t>
      </w:r>
      <w:r w:rsidRPr="00022759">
        <w:rPr>
          <w:sz w:val="26"/>
          <w:szCs w:val="26"/>
        </w:rPr>
        <w:t>.</w:t>
      </w:r>
    </w:p>
    <w:p w:rsidR="00FF24EE" w:rsidRPr="00022759" w:rsidP="00FF24EE">
      <w:pPr>
        <w:suppressAutoHyphens/>
        <w:jc w:val="both"/>
        <w:rPr>
          <w:sz w:val="26"/>
          <w:szCs w:val="26"/>
        </w:rPr>
      </w:pPr>
      <w:r w:rsidRPr="00022759">
        <w:rPr>
          <w:sz w:val="26"/>
          <w:szCs w:val="26"/>
        </w:rPr>
        <w:t xml:space="preserve">          Факт и обстоятельства совершенного</w:t>
      </w:r>
      <w:r w:rsidRPr="00022759" w:rsidR="000C6FF9">
        <w:rPr>
          <w:sz w:val="26"/>
          <w:szCs w:val="26"/>
        </w:rPr>
        <w:t xml:space="preserve"> должностным лицом</w:t>
      </w:r>
      <w:r w:rsidRPr="00022759">
        <w:rPr>
          <w:sz w:val="26"/>
          <w:szCs w:val="26"/>
        </w:rPr>
        <w:t xml:space="preserve"> </w:t>
      </w:r>
      <w:r w:rsidRPr="00022759" w:rsidR="00022759">
        <w:rPr>
          <w:sz w:val="26"/>
          <w:szCs w:val="26"/>
        </w:rPr>
        <w:t>Бочкарева Д.В.</w:t>
      </w:r>
      <w:r w:rsidRPr="00022759">
        <w:rPr>
          <w:sz w:val="26"/>
          <w:szCs w:val="26"/>
        </w:rPr>
        <w:t xml:space="preserve"> административного правонарушения подтверждаются письменными доказательствами: протоколом об административном правонарушении № </w:t>
      </w:r>
      <w:r w:rsidRPr="00022759" w:rsidR="00022759">
        <w:rPr>
          <w:sz w:val="26"/>
          <w:szCs w:val="26"/>
        </w:rPr>
        <w:t>3783/2026 от 17.08.2026</w:t>
      </w:r>
      <w:r w:rsidRPr="00022759" w:rsidR="002F3DC5">
        <w:rPr>
          <w:sz w:val="26"/>
          <w:szCs w:val="26"/>
        </w:rPr>
        <w:t xml:space="preserve"> </w:t>
      </w:r>
      <w:r w:rsidRPr="00022759">
        <w:rPr>
          <w:sz w:val="26"/>
          <w:szCs w:val="26"/>
        </w:rPr>
        <w:t xml:space="preserve">года; акт о выявлении правонарушения в сфере законодательства РФ об индивидуальном (персонифицированном) учете в системе обязательного </w:t>
      </w:r>
      <w:r w:rsidRPr="00022759" w:rsidR="00022759">
        <w:rPr>
          <w:sz w:val="26"/>
          <w:szCs w:val="26"/>
        </w:rPr>
        <w:t>социального</w:t>
      </w:r>
      <w:r w:rsidRPr="00022759">
        <w:rPr>
          <w:sz w:val="26"/>
          <w:szCs w:val="26"/>
        </w:rPr>
        <w:t xml:space="preserve"> страхования от </w:t>
      </w:r>
      <w:r w:rsidRPr="00022759" w:rsidR="00022759">
        <w:rPr>
          <w:sz w:val="26"/>
          <w:szCs w:val="26"/>
        </w:rPr>
        <w:t>10.07.2026</w:t>
      </w:r>
      <w:r w:rsidRPr="00022759">
        <w:rPr>
          <w:sz w:val="26"/>
          <w:szCs w:val="26"/>
        </w:rPr>
        <w:t>; копией выписки и ЕГРЮЛ.</w:t>
      </w:r>
    </w:p>
    <w:p w:rsidR="00FF24EE" w:rsidRPr="00022759" w:rsidP="00FF24EE">
      <w:pPr>
        <w:ind w:firstLine="708"/>
        <w:jc w:val="both"/>
        <w:outlineLvl w:val="1"/>
        <w:rPr>
          <w:sz w:val="26"/>
          <w:szCs w:val="26"/>
        </w:rPr>
      </w:pPr>
      <w:r w:rsidRPr="00022759">
        <w:rPr>
          <w:sz w:val="26"/>
          <w:szCs w:val="26"/>
        </w:rPr>
        <w:t xml:space="preserve">Все указанные доказательства оценены судом в соответствии с правилами статьей 26.11 КоАП РФ и признаются судом допустимыми, достоверными и достаточными для вывода о наличии в действиях </w:t>
      </w:r>
      <w:r w:rsidRPr="00022759" w:rsidR="00022759">
        <w:rPr>
          <w:sz w:val="26"/>
          <w:szCs w:val="26"/>
        </w:rPr>
        <w:t>Бочкарева Д.В.</w:t>
      </w:r>
      <w:r w:rsidRPr="00022759">
        <w:rPr>
          <w:sz w:val="26"/>
          <w:szCs w:val="26"/>
        </w:rPr>
        <w:t xml:space="preserve"> состава вменяемого административного правонарушения.</w:t>
      </w:r>
    </w:p>
    <w:p w:rsidR="00FF24EE" w:rsidRPr="00022759" w:rsidP="00FF24EE">
      <w:pPr>
        <w:ind w:firstLine="708"/>
        <w:jc w:val="both"/>
        <w:rPr>
          <w:sz w:val="26"/>
          <w:szCs w:val="26"/>
        </w:rPr>
      </w:pPr>
      <w:r w:rsidRPr="00022759">
        <w:rPr>
          <w:sz w:val="26"/>
          <w:szCs w:val="26"/>
        </w:rPr>
        <w:t>Срок давности привлечения к административной ответственности не истек, протокол об административном правонарушении и другие материалы дела составлены правомочным лицом в соответствии с требованиями закона. Нарушений порядка привлечения физического лица к административной ответственности судом не установлено.</w:t>
      </w:r>
    </w:p>
    <w:p w:rsidR="00FF24EE" w:rsidRPr="00022759" w:rsidP="00FF24EE">
      <w:pPr>
        <w:ind w:firstLine="567"/>
        <w:jc w:val="both"/>
        <w:rPr>
          <w:sz w:val="26"/>
          <w:szCs w:val="26"/>
        </w:rPr>
      </w:pPr>
      <w:r w:rsidRPr="00022759">
        <w:rPr>
          <w:sz w:val="26"/>
          <w:szCs w:val="26"/>
        </w:rPr>
        <w:t xml:space="preserve">Действия </w:t>
      </w:r>
      <w:r w:rsidRPr="00022759" w:rsidR="000C6FF9">
        <w:rPr>
          <w:sz w:val="26"/>
          <w:szCs w:val="26"/>
        </w:rPr>
        <w:t xml:space="preserve">должностного лица </w:t>
      </w:r>
      <w:r w:rsidRPr="00022759" w:rsidR="00022759">
        <w:rPr>
          <w:sz w:val="26"/>
          <w:szCs w:val="26"/>
        </w:rPr>
        <w:t>Бочкарева Д.В.</w:t>
      </w:r>
      <w:r w:rsidRPr="00022759">
        <w:rPr>
          <w:sz w:val="26"/>
          <w:szCs w:val="26"/>
        </w:rPr>
        <w:t xml:space="preserve"> судья квалифицирует по </w:t>
      </w:r>
      <w:r w:rsidRPr="00022759" w:rsidR="00BD58DC">
        <w:rPr>
          <w:sz w:val="26"/>
          <w:szCs w:val="26"/>
        </w:rPr>
        <w:t xml:space="preserve">ч.1 </w:t>
      </w:r>
      <w:r w:rsidRPr="00022759">
        <w:rPr>
          <w:sz w:val="26"/>
          <w:szCs w:val="26"/>
        </w:rPr>
        <w:t>ст.15.33.2 Кодекса РФ об административных правонарушениях – непредставление в установленный законодательством Российской Федерации об индивидуальном (персонифицированном) учете в системе обязательного пенсионного страхования срок в органы Пенсионного фонда Российской Федерации оформленных в установленном порядке сведений (документов), необходимых для ведения индивидуального (персонифицированного) учета в системе обязательного пенсионного страхования.</w:t>
      </w:r>
    </w:p>
    <w:p w:rsidR="00FF24EE" w:rsidRPr="00022759" w:rsidP="00FF24EE">
      <w:pPr>
        <w:ind w:firstLine="708"/>
        <w:jc w:val="both"/>
        <w:rPr>
          <w:sz w:val="26"/>
          <w:szCs w:val="26"/>
        </w:rPr>
      </w:pPr>
      <w:r w:rsidRPr="00022759">
        <w:rPr>
          <w:sz w:val="26"/>
          <w:szCs w:val="26"/>
        </w:rPr>
        <w:t>Обстоятельств, смягчающих административную ответственность, предусмотренных статьей 4.2 КоАП РФ, судом не установлено.</w:t>
      </w:r>
    </w:p>
    <w:p w:rsidR="00FF24EE" w:rsidRPr="00022759" w:rsidP="00FF24EE">
      <w:pPr>
        <w:ind w:firstLine="708"/>
        <w:jc w:val="both"/>
        <w:rPr>
          <w:sz w:val="26"/>
          <w:szCs w:val="26"/>
        </w:rPr>
      </w:pPr>
      <w:r w:rsidRPr="00022759">
        <w:rPr>
          <w:sz w:val="26"/>
          <w:szCs w:val="26"/>
        </w:rPr>
        <w:t xml:space="preserve">Обстоятельств, отягчающих административную ответственность, судом, в соответствии со статьей 4.3 КоАП РФ, судом не установлено. </w:t>
      </w:r>
    </w:p>
    <w:p w:rsidR="00FF24EE" w:rsidRPr="00022759" w:rsidP="00FF24EE">
      <w:pPr>
        <w:ind w:firstLine="708"/>
        <w:jc w:val="both"/>
        <w:rPr>
          <w:sz w:val="26"/>
          <w:szCs w:val="26"/>
        </w:rPr>
      </w:pPr>
      <w:r w:rsidRPr="00022759">
        <w:rPr>
          <w:sz w:val="26"/>
          <w:szCs w:val="26"/>
        </w:rPr>
        <w:t>Обстоятельства, исключающие производство по делу об административном правонарушении и указанные в статье 24.5 КоАП РФ, а также обстоятельства, предусмотренные статьей 29.2 КоАП РФ, исключающие возможность рассмотрения дела, судом не установлены.</w:t>
      </w:r>
    </w:p>
    <w:p w:rsidR="00FF24EE" w:rsidRPr="00022759" w:rsidP="00FF24EE">
      <w:pPr>
        <w:ind w:firstLine="708"/>
        <w:jc w:val="both"/>
        <w:rPr>
          <w:sz w:val="26"/>
          <w:szCs w:val="26"/>
        </w:rPr>
      </w:pPr>
      <w:r w:rsidRPr="00022759">
        <w:rPr>
          <w:sz w:val="26"/>
          <w:szCs w:val="26"/>
        </w:rPr>
        <w:t>Согласно статье 3.1 КоАП РФ, административное наказание применяется в целях предупреждения совершения новых правонарушений, как самим правонарушителем, так и другими лицами.</w:t>
      </w:r>
    </w:p>
    <w:p w:rsidR="00FF24EE" w:rsidRPr="00022759" w:rsidP="00FF24EE">
      <w:pPr>
        <w:ind w:firstLine="708"/>
        <w:jc w:val="both"/>
        <w:rPr>
          <w:sz w:val="26"/>
          <w:szCs w:val="26"/>
        </w:rPr>
      </w:pPr>
      <w:r w:rsidRPr="00022759">
        <w:rPr>
          <w:sz w:val="26"/>
          <w:szCs w:val="26"/>
        </w:rPr>
        <w:t xml:space="preserve">Конкретные обстоятельства, связанные с совершением административного правонарушения, подлежат оценке в соответствии с общими правилами назначения административного наказания, основанными на принципах справедливости, соразмерности и индивидуализации ответственности. </w:t>
      </w:r>
    </w:p>
    <w:p w:rsidR="00FF24EE" w:rsidRPr="00022759" w:rsidP="00FF24EE">
      <w:pPr>
        <w:ind w:firstLine="708"/>
        <w:jc w:val="both"/>
        <w:rPr>
          <w:sz w:val="26"/>
          <w:szCs w:val="26"/>
        </w:rPr>
      </w:pPr>
      <w:r w:rsidRPr="00022759">
        <w:rPr>
          <w:sz w:val="26"/>
          <w:szCs w:val="26"/>
        </w:rPr>
        <w:t xml:space="preserve">При обсуждении вопроса о назначении вида и размера наказания, суд, в соответствии с частью 2 статьи 4.1 КоАП РФ, учитывает характер совершенного административного правонарушения, личность </w:t>
      </w:r>
      <w:r w:rsidRPr="00022759" w:rsidR="00022759">
        <w:rPr>
          <w:sz w:val="26"/>
          <w:szCs w:val="26"/>
        </w:rPr>
        <w:t>Бочкарева Д.В.</w:t>
      </w:r>
      <w:r w:rsidRPr="00022759">
        <w:rPr>
          <w:sz w:val="26"/>
          <w:szCs w:val="26"/>
        </w:rPr>
        <w:t xml:space="preserve">, его имущественное положение, обстоятельства, смягчающие и отягчающие административную ответственность, обстоятельства совершения административного правонарушения, и </w:t>
      </w:r>
      <w:r w:rsidRPr="00022759">
        <w:rPr>
          <w:sz w:val="26"/>
          <w:szCs w:val="26"/>
        </w:rPr>
        <w:t xml:space="preserve">полагает необходимым назначить </w:t>
      </w:r>
      <w:r w:rsidRPr="00022759" w:rsidR="00022759">
        <w:rPr>
          <w:sz w:val="26"/>
          <w:szCs w:val="26"/>
        </w:rPr>
        <w:t>Бочкарева Д.В.</w:t>
      </w:r>
      <w:r w:rsidRPr="00022759">
        <w:rPr>
          <w:sz w:val="26"/>
          <w:szCs w:val="26"/>
        </w:rPr>
        <w:t xml:space="preserve"> административное наказание в виде административного штрафа, поскольку данный вид наказания является справедливым и соразмерным содеянному.</w:t>
      </w:r>
    </w:p>
    <w:p w:rsidR="00FF24EE" w:rsidRPr="00022759" w:rsidP="00FF24EE">
      <w:pPr>
        <w:ind w:firstLine="708"/>
        <w:jc w:val="both"/>
        <w:rPr>
          <w:sz w:val="26"/>
          <w:szCs w:val="26"/>
        </w:rPr>
      </w:pPr>
      <w:r w:rsidRPr="00022759">
        <w:rPr>
          <w:sz w:val="26"/>
          <w:szCs w:val="26"/>
        </w:rPr>
        <w:t>На основании изложенного и руководствуясь статьями 29.9, 29.10 Кодекса Российской Федерации об административных правонарушениях, суд</w:t>
      </w:r>
    </w:p>
    <w:p w:rsidR="008C7739" w:rsidRPr="00022759" w:rsidP="00FF24EE">
      <w:pPr>
        <w:jc w:val="center"/>
        <w:rPr>
          <w:sz w:val="26"/>
          <w:szCs w:val="26"/>
        </w:rPr>
      </w:pPr>
    </w:p>
    <w:p w:rsidR="00FF24EE" w:rsidRPr="00022759" w:rsidP="00FF24EE">
      <w:pPr>
        <w:jc w:val="center"/>
        <w:rPr>
          <w:sz w:val="26"/>
          <w:szCs w:val="26"/>
        </w:rPr>
      </w:pPr>
      <w:r w:rsidRPr="00022759">
        <w:rPr>
          <w:sz w:val="26"/>
          <w:szCs w:val="26"/>
        </w:rPr>
        <w:t>постановил:</w:t>
      </w:r>
    </w:p>
    <w:p w:rsidR="00FF24EE" w:rsidRPr="00022759" w:rsidP="00FF24EE">
      <w:pPr>
        <w:jc w:val="center"/>
        <w:rPr>
          <w:sz w:val="26"/>
          <w:szCs w:val="26"/>
        </w:rPr>
      </w:pPr>
    </w:p>
    <w:p w:rsidR="00FF24EE" w:rsidRPr="00022759" w:rsidP="00FF24EE">
      <w:pPr>
        <w:ind w:firstLine="708"/>
        <w:jc w:val="both"/>
        <w:rPr>
          <w:sz w:val="26"/>
          <w:szCs w:val="26"/>
        </w:rPr>
      </w:pPr>
      <w:r w:rsidRPr="00022759">
        <w:rPr>
          <w:sz w:val="26"/>
          <w:szCs w:val="26"/>
        </w:rPr>
        <w:t xml:space="preserve">признать </w:t>
      </w:r>
      <w:r w:rsidRPr="00022759" w:rsidR="000C6FF9">
        <w:rPr>
          <w:sz w:val="26"/>
          <w:szCs w:val="26"/>
        </w:rPr>
        <w:t xml:space="preserve">должностное лицо </w:t>
      </w:r>
      <w:r w:rsidRPr="00022759" w:rsidR="00022759">
        <w:rPr>
          <w:sz w:val="26"/>
          <w:szCs w:val="26"/>
        </w:rPr>
        <w:t>Бочкарева Дмитрия Викторовича</w:t>
      </w:r>
      <w:r w:rsidRPr="00022759" w:rsidR="00C04226">
        <w:rPr>
          <w:sz w:val="26"/>
          <w:szCs w:val="26"/>
        </w:rPr>
        <w:t xml:space="preserve"> </w:t>
      </w:r>
      <w:r w:rsidRPr="00022759">
        <w:rPr>
          <w:sz w:val="26"/>
          <w:szCs w:val="26"/>
        </w:rPr>
        <w:t>виновным в совершении административного правонарушения, предусмотренного</w:t>
      </w:r>
      <w:r w:rsidRPr="00022759" w:rsidR="0042795E">
        <w:rPr>
          <w:sz w:val="26"/>
          <w:szCs w:val="26"/>
        </w:rPr>
        <w:t xml:space="preserve"> частью 1</w:t>
      </w:r>
      <w:r w:rsidRPr="00022759">
        <w:rPr>
          <w:sz w:val="26"/>
          <w:szCs w:val="26"/>
        </w:rPr>
        <w:t xml:space="preserve"> статьи 15.33.2 Кодекса Российской Федерации об административных правонарушениях, и назначить ему административное наказание в виде административного штрафа в размере </w:t>
      </w:r>
      <w:r w:rsidRPr="00022759" w:rsidR="00022759">
        <w:rPr>
          <w:sz w:val="26"/>
          <w:szCs w:val="26"/>
        </w:rPr>
        <w:t>500,00</w:t>
      </w:r>
      <w:r w:rsidRPr="00022759" w:rsidR="00BA1A68">
        <w:rPr>
          <w:sz w:val="26"/>
          <w:szCs w:val="26"/>
        </w:rPr>
        <w:t xml:space="preserve"> </w:t>
      </w:r>
      <w:r w:rsidRPr="00022759">
        <w:rPr>
          <w:sz w:val="26"/>
          <w:szCs w:val="26"/>
        </w:rPr>
        <w:t>рублей.</w:t>
      </w:r>
    </w:p>
    <w:p w:rsidR="00AA20CA" w:rsidRPr="00022759" w:rsidP="00AA20CA">
      <w:pPr>
        <w:ind w:firstLine="708"/>
        <w:jc w:val="both"/>
        <w:rPr>
          <w:sz w:val="26"/>
          <w:szCs w:val="26"/>
        </w:rPr>
      </w:pPr>
      <w:r w:rsidRPr="00022759">
        <w:rPr>
          <w:sz w:val="26"/>
          <w:szCs w:val="26"/>
        </w:rPr>
        <w:t>Административный штраф перечислять по следующим реквизитам: Банк получателя РКЦ г. Ханты-Мансийск, Получатель:</w:t>
      </w:r>
      <w:r w:rsidRPr="00022759">
        <w:rPr>
          <w:bCs/>
          <w:sz w:val="26"/>
          <w:szCs w:val="26"/>
        </w:rPr>
        <w:t xml:space="preserve"> </w:t>
      </w:r>
      <w:r w:rsidRPr="00022759">
        <w:rPr>
          <w:sz w:val="26"/>
          <w:szCs w:val="26"/>
        </w:rPr>
        <w:t>УФК по Ханты-Мансийскому автономному округу – Югре г. Ханты-Мансийск (ОСФР по ХМАО-Югре, л/с 04874Ф87010), кор. счет № 40102810245370000007, ИНН 8601002078, КПП 860101001, БИК ТОФК 007162163, ОКТМО 71876000 (город Сургут), р/счет - 031006430000000</w:t>
      </w:r>
      <w:r w:rsidRPr="00022759" w:rsidR="008D7156">
        <w:rPr>
          <w:sz w:val="26"/>
          <w:szCs w:val="26"/>
        </w:rPr>
        <w:t xml:space="preserve">18700, КБК 79711601230060001140, УИН </w:t>
      </w:r>
      <w:r w:rsidRPr="00022759" w:rsidR="0071487A">
        <w:rPr>
          <w:sz w:val="26"/>
          <w:szCs w:val="26"/>
        </w:rPr>
        <w:t>79702700000000</w:t>
      </w:r>
      <w:r w:rsidRPr="00022759" w:rsidR="00022759">
        <w:rPr>
          <w:sz w:val="26"/>
          <w:szCs w:val="26"/>
        </w:rPr>
        <w:t>453829.</w:t>
      </w:r>
    </w:p>
    <w:p w:rsidR="00FF24EE" w:rsidRPr="00022759" w:rsidP="00FF24EE">
      <w:pPr>
        <w:ind w:firstLine="708"/>
        <w:jc w:val="both"/>
        <w:rPr>
          <w:sz w:val="26"/>
          <w:szCs w:val="26"/>
        </w:rPr>
      </w:pPr>
      <w:r w:rsidRPr="00022759">
        <w:rPr>
          <w:sz w:val="26"/>
          <w:szCs w:val="26"/>
        </w:rPr>
        <w:t xml:space="preserve">Постановление может быть обжаловано в Сургутский городской суд Ханты-Мансийского автономного округа-Югры в течение 10 </w:t>
      </w:r>
      <w:r w:rsidRPr="00022759" w:rsidR="00BA1A68">
        <w:rPr>
          <w:sz w:val="26"/>
          <w:szCs w:val="26"/>
        </w:rPr>
        <w:t>дней</w:t>
      </w:r>
      <w:r w:rsidRPr="00022759">
        <w:rPr>
          <w:sz w:val="26"/>
          <w:szCs w:val="26"/>
        </w:rPr>
        <w:t xml:space="preserve"> со дня вручения или получения копии постановления с подачей жалобы через миро</w:t>
      </w:r>
      <w:r w:rsidRPr="00022759" w:rsidR="00A5497F">
        <w:rPr>
          <w:sz w:val="26"/>
          <w:szCs w:val="26"/>
        </w:rPr>
        <w:t>вого судью судебного участка № 7</w:t>
      </w:r>
      <w:r w:rsidRPr="00022759">
        <w:rPr>
          <w:sz w:val="26"/>
          <w:szCs w:val="26"/>
        </w:rPr>
        <w:t xml:space="preserve"> Сургутского судебного района города окружного значения Сургута Ханты-Мансийского автономного округа – Югры.</w:t>
      </w:r>
    </w:p>
    <w:p w:rsidR="00FF24EE" w:rsidRPr="00022759" w:rsidP="00FF24EE">
      <w:pPr>
        <w:ind w:firstLine="708"/>
        <w:jc w:val="both"/>
        <w:rPr>
          <w:sz w:val="26"/>
          <w:szCs w:val="26"/>
        </w:rPr>
      </w:pPr>
    </w:p>
    <w:p w:rsidR="00FF24EE" w:rsidRPr="00022759" w:rsidP="00FF24EE">
      <w:pPr>
        <w:ind w:firstLine="708"/>
        <w:rPr>
          <w:sz w:val="26"/>
          <w:szCs w:val="26"/>
        </w:rPr>
      </w:pPr>
      <w:r w:rsidRPr="00022759">
        <w:rPr>
          <w:sz w:val="26"/>
          <w:szCs w:val="26"/>
        </w:rPr>
        <w:t>Мировой судья</w:t>
      </w:r>
      <w:r w:rsidRPr="00022759">
        <w:rPr>
          <w:sz w:val="26"/>
          <w:szCs w:val="26"/>
        </w:rPr>
        <w:tab/>
      </w:r>
      <w:r w:rsidRPr="00022759">
        <w:rPr>
          <w:sz w:val="26"/>
          <w:szCs w:val="26"/>
        </w:rPr>
        <w:tab/>
      </w:r>
      <w:r w:rsidRPr="00022759">
        <w:rPr>
          <w:sz w:val="26"/>
          <w:szCs w:val="26"/>
        </w:rPr>
        <w:tab/>
        <w:t>подпись</w:t>
      </w:r>
      <w:r w:rsidRPr="00022759">
        <w:rPr>
          <w:sz w:val="26"/>
          <w:szCs w:val="26"/>
        </w:rPr>
        <w:tab/>
      </w:r>
      <w:r w:rsidRPr="00022759">
        <w:rPr>
          <w:sz w:val="26"/>
          <w:szCs w:val="26"/>
        </w:rPr>
        <w:tab/>
      </w:r>
      <w:r w:rsidRPr="00022759">
        <w:rPr>
          <w:sz w:val="26"/>
          <w:szCs w:val="26"/>
        </w:rPr>
        <w:tab/>
        <w:t xml:space="preserve"> Т.И. Зиннурова</w:t>
      </w:r>
    </w:p>
    <w:p w:rsidR="00FF24EE" w:rsidRPr="00022759" w:rsidP="00FF24EE">
      <w:pPr>
        <w:pStyle w:val="NormalWeb"/>
        <w:spacing w:before="0" w:after="0"/>
        <w:ind w:firstLine="720"/>
        <w:jc w:val="both"/>
        <w:rPr>
          <w:sz w:val="26"/>
          <w:szCs w:val="26"/>
        </w:rPr>
      </w:pPr>
      <w:r w:rsidRPr="00022759">
        <w:rPr>
          <w:sz w:val="26"/>
          <w:szCs w:val="26"/>
        </w:rPr>
        <w:t xml:space="preserve">КОПИЯ ВЕРНА </w:t>
      </w:r>
      <w:r w:rsidRPr="00022759" w:rsidR="00022759">
        <w:rPr>
          <w:sz w:val="26"/>
          <w:szCs w:val="26"/>
        </w:rPr>
        <w:t>16 сентября 2026</w:t>
      </w:r>
      <w:r w:rsidRPr="00022759" w:rsidR="00C04226">
        <w:rPr>
          <w:sz w:val="26"/>
          <w:szCs w:val="26"/>
        </w:rPr>
        <w:t xml:space="preserve"> года</w:t>
      </w:r>
      <w:r w:rsidRPr="00022759">
        <w:rPr>
          <w:sz w:val="26"/>
          <w:szCs w:val="26"/>
        </w:rPr>
        <w:t>.</w:t>
      </w:r>
    </w:p>
    <w:p w:rsidR="00FF24EE" w:rsidRPr="00022759" w:rsidP="00FF24EE">
      <w:pPr>
        <w:pStyle w:val="NormalWeb"/>
        <w:spacing w:before="0" w:after="0"/>
        <w:ind w:firstLine="720"/>
        <w:jc w:val="both"/>
        <w:rPr>
          <w:sz w:val="26"/>
          <w:szCs w:val="26"/>
        </w:rPr>
      </w:pPr>
      <w:r w:rsidRPr="00022759">
        <w:rPr>
          <w:sz w:val="26"/>
          <w:szCs w:val="26"/>
        </w:rPr>
        <w:t>И.о.</w:t>
      </w:r>
      <w:r w:rsidRPr="00022759" w:rsidR="00381798">
        <w:rPr>
          <w:sz w:val="26"/>
          <w:szCs w:val="26"/>
        </w:rPr>
        <w:t xml:space="preserve"> </w:t>
      </w:r>
      <w:r w:rsidRPr="00022759">
        <w:rPr>
          <w:sz w:val="26"/>
          <w:szCs w:val="26"/>
        </w:rPr>
        <w:t>м</w:t>
      </w:r>
      <w:r w:rsidRPr="00022759">
        <w:rPr>
          <w:sz w:val="26"/>
          <w:szCs w:val="26"/>
        </w:rPr>
        <w:t>и</w:t>
      </w:r>
      <w:r w:rsidRPr="00022759">
        <w:rPr>
          <w:sz w:val="26"/>
          <w:szCs w:val="26"/>
        </w:rPr>
        <w:t>рового судьи судебного участка №7</w:t>
      </w:r>
      <w:r w:rsidRPr="00022759">
        <w:rPr>
          <w:sz w:val="26"/>
          <w:szCs w:val="26"/>
        </w:rPr>
        <w:t xml:space="preserve"> Сургутского</w:t>
      </w:r>
    </w:p>
    <w:p w:rsidR="00FF24EE" w:rsidRPr="00022759" w:rsidP="00FF24EE">
      <w:pPr>
        <w:pStyle w:val="NormalWeb"/>
        <w:spacing w:before="0" w:after="0"/>
        <w:ind w:firstLine="720"/>
        <w:jc w:val="both"/>
        <w:rPr>
          <w:sz w:val="26"/>
          <w:szCs w:val="26"/>
        </w:rPr>
      </w:pPr>
      <w:r w:rsidRPr="00022759">
        <w:rPr>
          <w:sz w:val="26"/>
          <w:szCs w:val="26"/>
        </w:rPr>
        <w:t>судебного района города окружного значения Сургута</w:t>
      </w:r>
    </w:p>
    <w:p w:rsidR="00FF24EE" w:rsidRPr="00022759" w:rsidP="00FF24EE">
      <w:pPr>
        <w:pStyle w:val="NormalWeb"/>
        <w:spacing w:before="0" w:after="0"/>
        <w:ind w:firstLine="720"/>
        <w:jc w:val="both"/>
        <w:rPr>
          <w:sz w:val="26"/>
          <w:szCs w:val="26"/>
        </w:rPr>
      </w:pPr>
      <w:r w:rsidRPr="00022759">
        <w:rPr>
          <w:sz w:val="26"/>
          <w:szCs w:val="26"/>
        </w:rPr>
        <w:t>ХМАО-Югры Т.И. Зиннурова</w:t>
      </w:r>
      <w:r w:rsidRPr="00022759">
        <w:rPr>
          <w:sz w:val="26"/>
          <w:szCs w:val="26"/>
          <w:u w:val="single"/>
        </w:rPr>
        <w:t>________________________</w:t>
      </w:r>
    </w:p>
    <w:p w:rsidR="00FF24EE" w:rsidRPr="00022759" w:rsidP="00FF24EE">
      <w:pPr>
        <w:pStyle w:val="NormalWeb"/>
        <w:spacing w:before="0" w:after="0"/>
        <w:ind w:firstLine="720"/>
        <w:jc w:val="both"/>
        <w:rPr>
          <w:sz w:val="26"/>
          <w:szCs w:val="26"/>
        </w:rPr>
      </w:pPr>
      <w:r w:rsidRPr="00022759">
        <w:rPr>
          <w:sz w:val="26"/>
          <w:szCs w:val="26"/>
        </w:rPr>
        <w:t xml:space="preserve">Подлинный документ находится в деле № </w:t>
      </w:r>
      <w:r w:rsidRPr="00022759" w:rsidR="00022759">
        <w:rPr>
          <w:sz w:val="26"/>
          <w:szCs w:val="26"/>
        </w:rPr>
        <w:t>05-0692/2607/2026</w:t>
      </w:r>
    </w:p>
    <w:p w:rsidR="008C7739" w:rsidRPr="00022759" w:rsidP="00FF24EE">
      <w:pPr>
        <w:jc w:val="both"/>
        <w:rPr>
          <w:sz w:val="26"/>
          <w:szCs w:val="26"/>
        </w:rPr>
      </w:pPr>
      <w:r w:rsidRPr="00022759">
        <w:rPr>
          <w:sz w:val="26"/>
          <w:szCs w:val="26"/>
        </w:rPr>
        <w:t xml:space="preserve">         </w:t>
      </w:r>
    </w:p>
    <w:p w:rsidR="00FF24EE" w:rsidRPr="00022759" w:rsidP="008C7739">
      <w:pPr>
        <w:ind w:firstLine="708"/>
        <w:jc w:val="both"/>
        <w:rPr>
          <w:sz w:val="26"/>
          <w:szCs w:val="26"/>
        </w:rPr>
      </w:pPr>
      <w:r w:rsidRPr="00022759">
        <w:rPr>
          <w:sz w:val="26"/>
          <w:szCs w:val="26"/>
        </w:rPr>
        <w:t>Разъяснить, что неуплата штрафа в течение шестидесяти дней с момента вступления постановления в законную силу влечет административную ответственность, предусмотренную частью 1 статьи 20.25 Кодекса Российской Федерации об административных правонарушениях, в виде административного штрафа в двукратном размере суммы неуплаченного административного штрафа, но не менее одной тысячи рублей, либо административного ареста на срок до пятнадцати суток, либо обязательных работ на срок до пятидесяти часов.</w:t>
      </w:r>
    </w:p>
    <w:p w:rsidR="00ED0A79" w:rsidRPr="00022759" w:rsidP="00250B1D">
      <w:pPr>
        <w:ind w:firstLine="708"/>
        <w:jc w:val="both"/>
        <w:rPr>
          <w:sz w:val="26"/>
          <w:szCs w:val="26"/>
        </w:rPr>
      </w:pPr>
      <w:r w:rsidRPr="00022759">
        <w:rPr>
          <w:sz w:val="26"/>
          <w:szCs w:val="26"/>
        </w:rPr>
        <w:t>Копию квитанции об оплате административного штрафа необходимо представить по адресу: г. Сургут, ул. Гагарина, дом 9, каб. 106.</w:t>
      </w:r>
    </w:p>
    <w:sectPr w:rsidSect="00C04226">
      <w:pgSz w:w="11906" w:h="16838"/>
      <w:pgMar w:top="567" w:right="851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mirrorMargins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502B5"/>
    <w:rsid w:val="0000156B"/>
    <w:rsid w:val="00016639"/>
    <w:rsid w:val="00022759"/>
    <w:rsid w:val="000247D4"/>
    <w:rsid w:val="00030CD7"/>
    <w:rsid w:val="000521F3"/>
    <w:rsid w:val="00086672"/>
    <w:rsid w:val="000877AE"/>
    <w:rsid w:val="000944D5"/>
    <w:rsid w:val="00097A34"/>
    <w:rsid w:val="000A11D0"/>
    <w:rsid w:val="000A28AC"/>
    <w:rsid w:val="000A3457"/>
    <w:rsid w:val="000A47B1"/>
    <w:rsid w:val="000C6FF9"/>
    <w:rsid w:val="000D241C"/>
    <w:rsid w:val="000E664B"/>
    <w:rsid w:val="000F0916"/>
    <w:rsid w:val="000F7989"/>
    <w:rsid w:val="001073F8"/>
    <w:rsid w:val="00113DC6"/>
    <w:rsid w:val="00153A2B"/>
    <w:rsid w:val="00166B61"/>
    <w:rsid w:val="00172840"/>
    <w:rsid w:val="00184E35"/>
    <w:rsid w:val="00197FCE"/>
    <w:rsid w:val="001A5FA9"/>
    <w:rsid w:val="00207961"/>
    <w:rsid w:val="0022743C"/>
    <w:rsid w:val="00241631"/>
    <w:rsid w:val="002470BE"/>
    <w:rsid w:val="00250B1D"/>
    <w:rsid w:val="0025772E"/>
    <w:rsid w:val="00275812"/>
    <w:rsid w:val="002876F6"/>
    <w:rsid w:val="002A212B"/>
    <w:rsid w:val="002A71E9"/>
    <w:rsid w:val="002D07E6"/>
    <w:rsid w:val="002D356D"/>
    <w:rsid w:val="002F3DC5"/>
    <w:rsid w:val="002F6E8A"/>
    <w:rsid w:val="00323AA9"/>
    <w:rsid w:val="00370347"/>
    <w:rsid w:val="00370417"/>
    <w:rsid w:val="00381798"/>
    <w:rsid w:val="003C6B41"/>
    <w:rsid w:val="003D11CD"/>
    <w:rsid w:val="003D1EE0"/>
    <w:rsid w:val="00402F8D"/>
    <w:rsid w:val="0042795E"/>
    <w:rsid w:val="00431E00"/>
    <w:rsid w:val="004422E9"/>
    <w:rsid w:val="004511E2"/>
    <w:rsid w:val="00476AC4"/>
    <w:rsid w:val="00486F65"/>
    <w:rsid w:val="004B0163"/>
    <w:rsid w:val="004D3325"/>
    <w:rsid w:val="004D6DE2"/>
    <w:rsid w:val="00504718"/>
    <w:rsid w:val="00516B54"/>
    <w:rsid w:val="00520318"/>
    <w:rsid w:val="00530A06"/>
    <w:rsid w:val="00532F94"/>
    <w:rsid w:val="00533EF0"/>
    <w:rsid w:val="0054461C"/>
    <w:rsid w:val="00556211"/>
    <w:rsid w:val="0056788F"/>
    <w:rsid w:val="00571248"/>
    <w:rsid w:val="00584FE2"/>
    <w:rsid w:val="005920B0"/>
    <w:rsid w:val="005946B8"/>
    <w:rsid w:val="005B57D7"/>
    <w:rsid w:val="005C0FFD"/>
    <w:rsid w:val="005D63B8"/>
    <w:rsid w:val="005F5227"/>
    <w:rsid w:val="006058F4"/>
    <w:rsid w:val="00614EA6"/>
    <w:rsid w:val="00631F8D"/>
    <w:rsid w:val="006331E3"/>
    <w:rsid w:val="00651F68"/>
    <w:rsid w:val="006613DD"/>
    <w:rsid w:val="00681C2B"/>
    <w:rsid w:val="006A2FD4"/>
    <w:rsid w:val="006B368C"/>
    <w:rsid w:val="006F220C"/>
    <w:rsid w:val="00701CF6"/>
    <w:rsid w:val="0071240F"/>
    <w:rsid w:val="0071487A"/>
    <w:rsid w:val="00717EEC"/>
    <w:rsid w:val="007432DE"/>
    <w:rsid w:val="00754B91"/>
    <w:rsid w:val="007570F5"/>
    <w:rsid w:val="0076175B"/>
    <w:rsid w:val="00780C43"/>
    <w:rsid w:val="00781C06"/>
    <w:rsid w:val="007A6E8A"/>
    <w:rsid w:val="007B04CD"/>
    <w:rsid w:val="007D1A54"/>
    <w:rsid w:val="007F09C3"/>
    <w:rsid w:val="00801927"/>
    <w:rsid w:val="008147F5"/>
    <w:rsid w:val="008166E6"/>
    <w:rsid w:val="008243CE"/>
    <w:rsid w:val="00830432"/>
    <w:rsid w:val="0084582B"/>
    <w:rsid w:val="00886785"/>
    <w:rsid w:val="00890CB3"/>
    <w:rsid w:val="0089211F"/>
    <w:rsid w:val="0089393A"/>
    <w:rsid w:val="00893DDF"/>
    <w:rsid w:val="008A33C7"/>
    <w:rsid w:val="008C3C91"/>
    <w:rsid w:val="008C4527"/>
    <w:rsid w:val="008C6DEF"/>
    <w:rsid w:val="008C7739"/>
    <w:rsid w:val="008D4A2B"/>
    <w:rsid w:val="008D7156"/>
    <w:rsid w:val="008E65A9"/>
    <w:rsid w:val="009047C6"/>
    <w:rsid w:val="00930202"/>
    <w:rsid w:val="00941DDE"/>
    <w:rsid w:val="00950EBC"/>
    <w:rsid w:val="00952F5A"/>
    <w:rsid w:val="009C5616"/>
    <w:rsid w:val="00A01710"/>
    <w:rsid w:val="00A502B5"/>
    <w:rsid w:val="00A5497F"/>
    <w:rsid w:val="00A829E7"/>
    <w:rsid w:val="00A91075"/>
    <w:rsid w:val="00AA20CA"/>
    <w:rsid w:val="00AC0378"/>
    <w:rsid w:val="00AC4626"/>
    <w:rsid w:val="00AF2AFA"/>
    <w:rsid w:val="00B07E61"/>
    <w:rsid w:val="00B24373"/>
    <w:rsid w:val="00B3272A"/>
    <w:rsid w:val="00B46D85"/>
    <w:rsid w:val="00B83CE2"/>
    <w:rsid w:val="00B921AF"/>
    <w:rsid w:val="00BA1A68"/>
    <w:rsid w:val="00BB3B36"/>
    <w:rsid w:val="00BC2E59"/>
    <w:rsid w:val="00BD3407"/>
    <w:rsid w:val="00BD58DC"/>
    <w:rsid w:val="00C04226"/>
    <w:rsid w:val="00C056A0"/>
    <w:rsid w:val="00C1157C"/>
    <w:rsid w:val="00C34040"/>
    <w:rsid w:val="00C41C76"/>
    <w:rsid w:val="00C97414"/>
    <w:rsid w:val="00CB30E2"/>
    <w:rsid w:val="00CB3181"/>
    <w:rsid w:val="00CC6822"/>
    <w:rsid w:val="00CF0A9B"/>
    <w:rsid w:val="00D05236"/>
    <w:rsid w:val="00D17F2B"/>
    <w:rsid w:val="00D22655"/>
    <w:rsid w:val="00D5101A"/>
    <w:rsid w:val="00D521B4"/>
    <w:rsid w:val="00D64649"/>
    <w:rsid w:val="00D65F02"/>
    <w:rsid w:val="00DE01F2"/>
    <w:rsid w:val="00DE768E"/>
    <w:rsid w:val="00DF199D"/>
    <w:rsid w:val="00E12323"/>
    <w:rsid w:val="00E34E9E"/>
    <w:rsid w:val="00E40710"/>
    <w:rsid w:val="00E70851"/>
    <w:rsid w:val="00E94601"/>
    <w:rsid w:val="00EA2E1B"/>
    <w:rsid w:val="00EB31D9"/>
    <w:rsid w:val="00ED0A79"/>
    <w:rsid w:val="00EE432C"/>
    <w:rsid w:val="00EE4E30"/>
    <w:rsid w:val="00F40F77"/>
    <w:rsid w:val="00F56402"/>
    <w:rsid w:val="00F64260"/>
    <w:rsid w:val="00F82286"/>
    <w:rsid w:val="00F95152"/>
    <w:rsid w:val="00F9565D"/>
    <w:rsid w:val="00FA34FD"/>
    <w:rsid w:val="00FF1A4B"/>
    <w:rsid w:val="00FF24EE"/>
    <w:rsid w:val="00FF2B5B"/>
  </w:rsids>
  <m:mathPr>
    <m:mathFont m:val="Cambria Math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5:chartTrackingRefBased/>
  <w15:docId w15:val="{92D9BAB9-FED6-4DA2-968E-E0B59C5DC1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</w:rPr>
  </w:style>
  <w:style w:type="paragraph" w:styleId="Heading3">
    <w:name w:val="heading 3"/>
    <w:basedOn w:val="Normal"/>
    <w:next w:val="Normal"/>
    <w:qFormat/>
    <w:rsid w:val="00C056A0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character" w:styleId="CommentReference">
    <w:name w:val="annotation reference"/>
    <w:semiHidden/>
    <w:rsid w:val="004422E9"/>
    <w:rPr>
      <w:sz w:val="16"/>
      <w:szCs w:val="16"/>
    </w:rPr>
  </w:style>
  <w:style w:type="paragraph" w:styleId="CommentText">
    <w:name w:val="annotation text"/>
    <w:basedOn w:val="Normal"/>
    <w:semiHidden/>
    <w:rsid w:val="004422E9"/>
    <w:rPr>
      <w:sz w:val="20"/>
      <w:szCs w:val="20"/>
    </w:rPr>
  </w:style>
  <w:style w:type="paragraph" w:styleId="CommentSubject">
    <w:name w:val="annotation subject"/>
    <w:basedOn w:val="CommentText"/>
    <w:next w:val="CommentText"/>
    <w:semiHidden/>
    <w:rsid w:val="004422E9"/>
    <w:rPr>
      <w:b/>
      <w:bCs/>
    </w:rPr>
  </w:style>
  <w:style w:type="paragraph" w:styleId="BalloonText">
    <w:name w:val="Balloon Text"/>
    <w:basedOn w:val="Normal"/>
    <w:semiHidden/>
    <w:rsid w:val="004422E9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D65F02"/>
    <w:pPr>
      <w:tabs>
        <w:tab w:val="center" w:pos="4677"/>
        <w:tab w:val="right" w:pos="9355"/>
      </w:tabs>
    </w:pPr>
  </w:style>
  <w:style w:type="paragraph" w:styleId="Footer">
    <w:name w:val="footer"/>
    <w:basedOn w:val="Normal"/>
    <w:rsid w:val="00D65F02"/>
    <w:pPr>
      <w:tabs>
        <w:tab w:val="center" w:pos="4677"/>
        <w:tab w:val="right" w:pos="9355"/>
      </w:tabs>
    </w:pPr>
  </w:style>
  <w:style w:type="table" w:styleId="TableGrid">
    <w:name w:val="Table Grid"/>
    <w:basedOn w:val="TableNormal"/>
    <w:rsid w:val="00D65F0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nhideWhenUsed/>
    <w:rsid w:val="00FF24EE"/>
    <w:pPr>
      <w:autoSpaceDN w:val="0"/>
      <w:spacing w:before="100" w:after="100"/>
    </w:pPr>
  </w:style>
  <w:style w:type="paragraph" w:customStyle="1" w:styleId="ConsPlusNonformat">
    <w:name w:val="ConsPlusNonformat"/>
    <w:rsid w:val="00370347"/>
    <w:pPr>
      <w:widowControl w:val="0"/>
      <w:suppressAutoHyphens/>
      <w:autoSpaceDE w:val="0"/>
    </w:pPr>
    <w:rPr>
      <w:rFonts w:ascii="Courier New" w:eastAsia="Arial" w:hAnsi="Courier New" w:cs="Courier New"/>
      <w:lang w:eastAsia="ar-SA"/>
    </w:rPr>
  </w:style>
  <w:style w:type="character" w:styleId="Hyperlink">
    <w:name w:val="Hyperlink"/>
    <w:uiPriority w:val="99"/>
    <w:unhideWhenUsed/>
    <w:rsid w:val="008D7156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yperlink" Target="https://internet.garant.ru/" TargetMode="External" /><Relationship Id="rId5" Type="http://schemas.openxmlformats.org/officeDocument/2006/relationships/theme" Target="theme/theme1.xml" /><Relationship Id="rId6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Pages>0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0</cp:revision>
</cp:coreProperties>
</file>